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95" w:rsidRDefault="00983C24">
      <w:pPr>
        <w:pStyle w:val="1"/>
        <w:shd w:val="clear" w:color="auto" w:fill="auto"/>
        <w:spacing w:before="300" w:line="276" w:lineRule="auto"/>
        <w:ind w:firstLine="0"/>
        <w:jc w:val="center"/>
      </w:pPr>
      <w:r>
        <w:t>ПОЯСНИТЕЛЬНАЯ ЗАПИСКА</w:t>
      </w:r>
    </w:p>
    <w:p w:rsidR="00431395" w:rsidRDefault="00983C24">
      <w:pPr>
        <w:pStyle w:val="1"/>
        <w:shd w:val="clear" w:color="auto" w:fill="auto"/>
        <w:spacing w:after="320" w:line="276" w:lineRule="auto"/>
        <w:ind w:firstLine="0"/>
        <w:jc w:val="center"/>
      </w:pPr>
      <w:r>
        <w:t>К ПРОЕКТУ НОРМАТИВНОГО ПРАВОВОГО АКТА</w:t>
      </w:r>
      <w:r>
        <w:br/>
      </w:r>
      <w:r w:rsidR="00F36CD9">
        <w:t>МИХАЙЛОВСКОГО МУНИЦИПАЛЬНОГО ОБРАЗОВАНИЯ</w:t>
      </w:r>
    </w:p>
    <w:p w:rsidR="00431395" w:rsidRDefault="00983C24">
      <w:pPr>
        <w:pStyle w:val="1"/>
        <w:shd w:val="clear" w:color="auto" w:fill="auto"/>
        <w:spacing w:after="320"/>
        <w:ind w:firstLine="0"/>
        <w:jc w:val="center"/>
      </w:pPr>
      <w:r>
        <w:t xml:space="preserve">Решение Думы </w:t>
      </w:r>
      <w:r w:rsidR="00F36CD9">
        <w:t>Михайловского муниципального образования</w:t>
      </w:r>
      <w:r>
        <w:t xml:space="preserve"> «Об утверждении</w:t>
      </w:r>
      <w:r>
        <w:br/>
        <w:t>положения о муниципальном жилищном контроле на территории</w:t>
      </w:r>
      <w:r>
        <w:br/>
      </w:r>
      <w:r w:rsidR="00F36CD9">
        <w:t>Михайловского муниципального образования</w:t>
      </w:r>
      <w:r>
        <w:t>»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 xml:space="preserve">Предлагаемый к обсуждению проект Решения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территории </w:t>
      </w:r>
      <w:r w:rsidR="00F36CD9">
        <w:t>Михайловского муниципального образования</w:t>
      </w:r>
      <w:r>
        <w:t>» характеризуется средней степенью регулирующего воздействия по следующим</w:t>
      </w:r>
      <w:r>
        <w:t xml:space="preserve"> признакам: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 xml:space="preserve">1. Проект акта содержит положения, изменяющие ранее предусмотренные нормативными правовыми актами </w:t>
      </w:r>
      <w:r w:rsidR="00F36CD9">
        <w:t>Михайловского муниципального образования</w:t>
      </w:r>
      <w:r>
        <w:t xml:space="preserve"> обязанности для субъектов предпринимательской и инвестиционной деятельности.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>В настоящее время сфера регулирования</w:t>
      </w:r>
      <w:r>
        <w:t>, предлагаемого к разработке и принятию нормативного правового акта с целю приведения нормативно правовой базы, регулирующей муниципальный жилищный контроль в соответствие с требованиями законодательства. Отсутствие утвержденного Положения повлечет нарушен</w:t>
      </w:r>
      <w:r>
        <w:t>ие прав юридических лиц, индивидуальных предпринимателей.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 xml:space="preserve">Полномочия Администрации </w:t>
      </w:r>
      <w:r w:rsidR="00F36CD9">
        <w:t>Михайловского муниципального образования</w:t>
      </w:r>
      <w:r>
        <w:t xml:space="preserve"> в регулируемой сфере определены Федеральным законом от 31 июля 2020 года № 248-ФЗ «О государственном контроле (надзоре) и муниципальном контр</w:t>
      </w:r>
      <w:r>
        <w:t xml:space="preserve">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36CD9">
        <w:t>Михайловского муниципального образования</w:t>
      </w:r>
      <w:r>
        <w:t xml:space="preserve"> в соответствии с которыми осуществляется муниципальное рег</w:t>
      </w:r>
      <w:r>
        <w:t>улирование.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 xml:space="preserve">Разработка и принятие проекта нормативного правового акта - Решения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территории </w:t>
      </w:r>
      <w:r w:rsidR="00F36CD9">
        <w:t>Михайловского муниципального образования</w:t>
      </w:r>
      <w:r>
        <w:t>» в соответствии с требованиями, у</w:t>
      </w:r>
      <w:r>
        <w:t xml:space="preserve">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</w:t>
      </w:r>
      <w:r>
        <w:t>несущих потенциально наибольшую опасность для охраняемых законом ценностей.</w:t>
      </w:r>
    </w:p>
    <w:p w:rsidR="00431395" w:rsidRDefault="00983C24">
      <w:pPr>
        <w:pStyle w:val="1"/>
        <w:shd w:val="clear" w:color="auto" w:fill="auto"/>
        <w:ind w:firstLine="720"/>
        <w:jc w:val="both"/>
      </w:pPr>
      <w:r>
        <w:t>Предполагается, что муниципальное регулирование будет направлено на недопущение причинения вреда (ущерба) охраняемым законом ценностям, вызванного нарушениями обязательных требован</w:t>
      </w:r>
      <w:r>
        <w:t>ий, обеспечение условий для осуществления муниципального контроля следующие группы субъектов предпринимательской (инвестиционной) деятельности, в части: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980"/>
        <w:gridCol w:w="2740"/>
        <w:gridCol w:w="2282"/>
      </w:tblGrid>
      <w:tr w:rsidR="00431395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5" w:rsidRDefault="00983C24">
            <w:pPr>
              <w:pStyle w:val="a5"/>
              <w:shd w:val="clear" w:color="auto" w:fill="auto"/>
              <w:spacing w:line="262" w:lineRule="auto"/>
              <w:ind w:firstLine="0"/>
            </w:pPr>
            <w:r>
              <w:lastRenderedPageBreak/>
              <w:t>Группы субъектов предприниматель^ ой (инвестиционной) деятельности, иные группы, включая ОМС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shd w:val="clear" w:color="auto" w:fill="auto"/>
              <w:spacing w:before="180" w:line="264" w:lineRule="auto"/>
              <w:ind w:firstLine="0"/>
            </w:pPr>
            <w:r>
              <w:t>Чи</w:t>
            </w:r>
            <w:r>
              <w:t>сленность, чел./ед.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shd w:val="clear" w:color="auto" w:fill="auto"/>
              <w:spacing w:before="180" w:line="259" w:lineRule="auto"/>
              <w:ind w:firstLine="0"/>
            </w:pPr>
            <w:r>
              <w:t>Вид и характеристика воздействия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shd w:val="clear" w:color="auto" w:fill="auto"/>
              <w:spacing w:before="180"/>
              <w:ind w:firstLine="0"/>
            </w:pPr>
            <w:r>
              <w:t>Дополнительные расходы/снижени е доходов, тыс. руб.</w:t>
            </w:r>
          </w:p>
        </w:tc>
      </w:tr>
      <w:tr w:rsidR="00431395">
        <w:tblPrEx>
          <w:tblCellMar>
            <w:top w:w="0" w:type="dxa"/>
            <w:bottom w:w="0" w:type="dxa"/>
          </w:tblCellMar>
        </w:tblPrEx>
        <w:trPr>
          <w:trHeight w:hRule="exact" w:val="1207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120"/>
              <w:ind w:firstLine="0"/>
            </w:pPr>
            <w:r>
              <w:t xml:space="preserve">Администрация </w:t>
            </w:r>
            <w:r w:rsidR="00F36CD9">
              <w:t>Михайловского муниципального образования</w:t>
            </w:r>
            <w:r>
              <w:t>;</w:t>
            </w:r>
          </w:p>
          <w:p w:rsidR="00431395" w:rsidRDefault="00983C2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ind w:firstLine="0"/>
            </w:pPr>
            <w:r>
              <w:t xml:space="preserve">Прокуратура </w:t>
            </w:r>
            <w:r w:rsidR="00F36CD9">
              <w:t>Нижнесергинского района</w:t>
            </w:r>
          </w:p>
          <w:p w:rsidR="00431395" w:rsidRDefault="00983C2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ind w:firstLine="0"/>
            </w:pPr>
            <w:r>
              <w:t xml:space="preserve">Юр. лица и индивидуальные предприниматели, попадающие под вид муниципального </w:t>
            </w:r>
            <w:r>
              <w:t>контроля (надзора)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shd w:val="clear" w:color="auto" w:fill="auto"/>
              <w:spacing w:before="120" w:line="264" w:lineRule="auto"/>
              <w:ind w:firstLine="0"/>
            </w:pPr>
            <w:r>
              <w:t>Органы муниципальног о контроля -</w:t>
            </w:r>
            <w:r>
              <w:rPr>
                <w:i/>
                <w:iCs/>
              </w:rPr>
              <w:t xml:space="preserve">1; </w:t>
            </w:r>
            <w:r>
              <w:t xml:space="preserve">Органы прокуратуры - </w:t>
            </w:r>
            <w:r>
              <w:rPr>
                <w:i/>
                <w:iCs/>
              </w:rPr>
              <w:t>1;</w:t>
            </w:r>
          </w:p>
          <w:p w:rsidR="00431395" w:rsidRDefault="00983C24">
            <w:pPr>
              <w:pStyle w:val="a5"/>
              <w:shd w:val="clear" w:color="auto" w:fill="auto"/>
              <w:spacing w:line="259" w:lineRule="auto"/>
              <w:ind w:firstLine="0"/>
            </w:pPr>
            <w:r>
              <w:t>Индивидуальн ые предпринимате ли - 0 субъектов; юридические лица - 7 субъекта;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395" w:rsidRDefault="00983C2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Осуществление контрольно</w:t>
            </w:r>
            <w:r>
              <w:softHyphen/>
              <w:t>надзорных мероприятий, категорирование объектов муниципального контроля п</w:t>
            </w:r>
            <w:r>
              <w:t>о критериям риска, формирование плана проверок на основе риск-</w:t>
            </w:r>
          </w:p>
          <w:p w:rsidR="00431395" w:rsidRDefault="00983C24">
            <w:pPr>
              <w:pStyle w:val="a5"/>
              <w:shd w:val="clear" w:color="auto" w:fill="auto"/>
              <w:ind w:firstLine="0"/>
            </w:pPr>
            <w:r>
              <w:t>ориентир ованного подхода;</w:t>
            </w:r>
          </w:p>
          <w:p w:rsidR="00431395" w:rsidRDefault="00983C24">
            <w:pPr>
              <w:pStyle w:val="a5"/>
              <w:shd w:val="clear" w:color="auto" w:fill="auto"/>
              <w:ind w:firstLine="0"/>
            </w:pPr>
            <w:r>
              <w:t>разработка и утверждение программы профилактики рисков причинения вреда (ущерба);</w:t>
            </w:r>
          </w:p>
          <w:p w:rsidR="00431395" w:rsidRDefault="00983C2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ind w:firstLine="0"/>
            </w:pPr>
            <w:r>
              <w:t xml:space="preserve">Согласование плана проверок, сформированного на основе риск- ориентированного </w:t>
            </w:r>
            <w:r>
              <w:t>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395" w:rsidRDefault="00983C24">
            <w:pPr>
              <w:pStyle w:val="a5"/>
              <w:shd w:val="clear" w:color="auto" w:fill="auto"/>
              <w:spacing w:before="120"/>
              <w:ind w:firstLine="0"/>
            </w:pPr>
            <w:r>
              <w:t>Расходы отсутствуют (реализация полномочий муниципального жилищного контроля на террито</w:t>
            </w:r>
            <w:r>
              <w:t xml:space="preserve">рии </w:t>
            </w:r>
            <w:r w:rsidR="00F36CD9">
              <w:t>Михайловского муниципального образования</w:t>
            </w:r>
            <w:r>
              <w:t xml:space="preserve"> осуществляется в рамках исполнения существующих функций)</w:t>
            </w:r>
          </w:p>
        </w:tc>
      </w:tr>
    </w:tbl>
    <w:p w:rsidR="00431395" w:rsidRDefault="00983C2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1984"/>
        <w:gridCol w:w="2736"/>
        <w:gridCol w:w="2272"/>
      </w:tblGrid>
      <w:tr w:rsidR="00431395">
        <w:tblPrEx>
          <w:tblCellMar>
            <w:top w:w="0" w:type="dxa"/>
            <w:bottom w:w="0" w:type="dxa"/>
          </w:tblCellMar>
        </w:tblPrEx>
        <w:trPr>
          <w:trHeight w:hRule="exact" w:val="1577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395" w:rsidRDefault="0043139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395" w:rsidRDefault="0043139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395" w:rsidRDefault="00983C24">
            <w:pPr>
              <w:pStyle w:val="a5"/>
              <w:shd w:val="clear" w:color="auto" w:fill="auto"/>
              <w:spacing w:line="269" w:lineRule="auto"/>
              <w:ind w:firstLine="0"/>
            </w:pPr>
            <w:r>
              <w:t>отношении него периодичности, установленной для данной категории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395" w:rsidRDefault="00431395">
            <w:pPr>
              <w:rPr>
                <w:sz w:val="10"/>
                <w:szCs w:val="10"/>
              </w:rPr>
            </w:pPr>
          </w:p>
        </w:tc>
      </w:tr>
    </w:tbl>
    <w:p w:rsidR="00431395" w:rsidRDefault="00431395">
      <w:pPr>
        <w:spacing w:after="339" w:line="1" w:lineRule="exact"/>
      </w:pPr>
    </w:p>
    <w:p w:rsidR="00431395" w:rsidRDefault="00983C24">
      <w:pPr>
        <w:pStyle w:val="1"/>
        <w:shd w:val="clear" w:color="auto" w:fill="auto"/>
        <w:spacing w:line="259" w:lineRule="auto"/>
        <w:ind w:firstLine="800"/>
        <w:jc w:val="both"/>
      </w:pPr>
      <w:r>
        <w:t xml:space="preserve">В связи с принятием нормативного правового акта - Решение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территории </w:t>
      </w:r>
      <w:r w:rsidR="00F36CD9">
        <w:t>Михайловского муниципального образования</w:t>
      </w:r>
      <w:r>
        <w:t>» полномочия органа местного самоуправления, связанные с осуществлением контрольно-надзорных функций, не изменятся.</w:t>
      </w:r>
    </w:p>
    <w:p w:rsidR="00431395" w:rsidRDefault="00983C24">
      <w:pPr>
        <w:pStyle w:val="1"/>
        <w:shd w:val="clear" w:color="auto" w:fill="auto"/>
        <w:spacing w:line="259" w:lineRule="auto"/>
        <w:ind w:firstLine="800"/>
        <w:jc w:val="both"/>
      </w:pPr>
      <w:r>
        <w:t>В результате принятия правов</w:t>
      </w:r>
      <w:r>
        <w:t xml:space="preserve">ого акта - Решение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территории </w:t>
      </w:r>
      <w:r w:rsidR="00F36CD9">
        <w:t>Михайловского муниципального образования</w:t>
      </w:r>
      <w:r>
        <w:t>» ожидается недопущение причинения вреда (ущерба) охраняемым законом ценностям, вызванного нару</w:t>
      </w:r>
      <w:r>
        <w:t>шениями обязательных требований, обеспечение условий для осуществления муниципального контроля.</w:t>
      </w:r>
    </w:p>
    <w:p w:rsidR="00431395" w:rsidRDefault="00983C24">
      <w:pPr>
        <w:pStyle w:val="1"/>
        <w:shd w:val="clear" w:color="auto" w:fill="auto"/>
        <w:spacing w:line="259" w:lineRule="auto"/>
        <w:ind w:firstLine="800"/>
        <w:jc w:val="both"/>
      </w:pPr>
      <w:r>
        <w:t xml:space="preserve">При реализация выбранного в правовом акте - Решение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</w:t>
      </w:r>
      <w:r>
        <w:t xml:space="preserve">ии </w:t>
      </w:r>
      <w:r w:rsidR="00F36CD9">
        <w:t>Михайловского муниципального образования</w:t>
      </w:r>
      <w:r>
        <w:t xml:space="preserve">» способа, наступление рисков маловероятно, так как методом контроля эффективности избранного способа достижения целей регулирования является возможность инициативного порядка направления контролируемым лицом заявления об </w:t>
      </w:r>
      <w:r>
        <w:t>изменении присвоенной категории риска.</w:t>
      </w:r>
    </w:p>
    <w:p w:rsidR="00431395" w:rsidRDefault="00983C24">
      <w:pPr>
        <w:pStyle w:val="1"/>
        <w:shd w:val="clear" w:color="auto" w:fill="auto"/>
        <w:spacing w:after="400" w:line="259" w:lineRule="auto"/>
        <w:ind w:firstLine="800"/>
        <w:jc w:val="both"/>
      </w:pPr>
      <w:r>
        <w:t xml:space="preserve">Предполагаемая дата вступления в силу правового акта - Решение Думы </w:t>
      </w:r>
      <w:r w:rsidR="00F36CD9">
        <w:t>Михайловского муниципального образования</w:t>
      </w:r>
      <w:r>
        <w:t xml:space="preserve"> «Об утверждении положения о муниципальном жилищном контроле на территории </w:t>
      </w:r>
      <w:r w:rsidR="00F36CD9">
        <w:t>Михайловского муниципального образования</w:t>
      </w:r>
      <w:r>
        <w:t xml:space="preserve">» - 01 </w:t>
      </w:r>
      <w:r>
        <w:t>января 2022 года.</w:t>
      </w:r>
    </w:p>
    <w:p w:rsidR="00431395" w:rsidRDefault="00983C24">
      <w:pPr>
        <w:pStyle w:val="1"/>
        <w:shd w:val="clear" w:color="auto" w:fill="auto"/>
        <w:spacing w:after="220" w:line="240" w:lineRule="auto"/>
        <w:ind w:firstLine="0"/>
        <w:jc w:val="both"/>
      </w:pPr>
      <w:r>
        <w:t>Разработчик проекта нормативного правового акта:</w:t>
      </w:r>
    </w:p>
    <w:p w:rsidR="00F36CD9" w:rsidRDefault="00F36CD9" w:rsidP="00F36CD9">
      <w:pPr>
        <w:pStyle w:val="1"/>
        <w:shd w:val="clear" w:color="auto" w:fill="auto"/>
        <w:spacing w:line="240" w:lineRule="auto"/>
        <w:ind w:firstLine="0"/>
      </w:pPr>
      <w:r>
        <w:t xml:space="preserve">Ведущий специалист </w:t>
      </w:r>
    </w:p>
    <w:p w:rsidR="00F36CD9" w:rsidRDefault="00F36CD9" w:rsidP="00F36CD9">
      <w:pPr>
        <w:pStyle w:val="1"/>
        <w:shd w:val="clear" w:color="auto" w:fill="auto"/>
        <w:spacing w:line="240" w:lineRule="auto"/>
        <w:ind w:firstLine="0"/>
      </w:pPr>
      <w:r>
        <w:t xml:space="preserve">Администрации Михайловского </w:t>
      </w:r>
    </w:p>
    <w:p w:rsidR="00431395" w:rsidRDefault="00F36CD9" w:rsidP="00F36CD9">
      <w:pPr>
        <w:pStyle w:val="1"/>
        <w:shd w:val="clear" w:color="auto" w:fill="auto"/>
        <w:spacing w:line="240" w:lineRule="auto"/>
        <w:ind w:firstLine="0"/>
        <w:sectPr w:rsidR="00431395">
          <w:pgSz w:w="11900" w:h="16840"/>
          <w:pgMar w:top="797" w:right="727" w:bottom="1239" w:left="1593" w:header="0" w:footer="3" w:gutter="0"/>
          <w:cols w:space="720"/>
          <w:noEndnote/>
          <w:docGrid w:linePitch="360"/>
        </w:sectPr>
      </w:pPr>
      <w:r>
        <w:t xml:space="preserve">муниципального образования                                                                           </w:t>
      </w:r>
      <w:bookmarkStart w:id="0" w:name="_GoBack"/>
      <w:bookmarkEnd w:id="0"/>
      <w:r>
        <w:t>А</w:t>
      </w:r>
      <w:r w:rsidR="00983C24">
        <w:t>.</w:t>
      </w:r>
      <w:r>
        <w:t>Е</w:t>
      </w:r>
      <w:r w:rsidR="00983C24">
        <w:t xml:space="preserve">. </w:t>
      </w:r>
      <w:r>
        <w:t>Макеев</w:t>
      </w:r>
    </w:p>
    <w:p w:rsidR="00431395" w:rsidRDefault="00431395">
      <w:pPr>
        <w:spacing w:after="352" w:line="1" w:lineRule="exact"/>
      </w:pPr>
    </w:p>
    <w:p w:rsidR="00431395" w:rsidRDefault="00431395">
      <w:pPr>
        <w:spacing w:line="1" w:lineRule="exact"/>
      </w:pPr>
    </w:p>
    <w:sectPr w:rsidR="00431395">
      <w:pgSz w:w="11900" w:h="16840"/>
      <w:pgMar w:top="766" w:right="843" w:bottom="766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24" w:rsidRDefault="00983C24">
      <w:r>
        <w:separator/>
      </w:r>
    </w:p>
  </w:endnote>
  <w:endnote w:type="continuationSeparator" w:id="0">
    <w:p w:rsidR="00983C24" w:rsidRDefault="009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24" w:rsidRDefault="00983C24"/>
  </w:footnote>
  <w:footnote w:type="continuationSeparator" w:id="0">
    <w:p w:rsidR="00983C24" w:rsidRDefault="00983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867"/>
    <w:multiLevelType w:val="multilevel"/>
    <w:tmpl w:val="0DE45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0125F"/>
    <w:multiLevelType w:val="multilevel"/>
    <w:tmpl w:val="E918C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5"/>
    <w:rsid w:val="00431395"/>
    <w:rsid w:val="00983C24"/>
    <w:rsid w:val="00F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C343"/>
  <w15:docId w15:val="{E37DCBD1-B07E-4394-B161-DAA8599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2021-08-02T11:08:00Z</dcterms:created>
  <dcterms:modified xsi:type="dcterms:W3CDTF">2021-08-02T11:11:00Z</dcterms:modified>
</cp:coreProperties>
</file>